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48" w:rsidRPr="00672A48" w:rsidRDefault="00672A48" w:rsidP="00672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72A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72A48" w:rsidRPr="00672A48" w:rsidRDefault="00672A48" w:rsidP="00672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72A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«Стригуновская средняя общеобразовательная школа»</w:t>
      </w:r>
    </w:p>
    <w:p w:rsidR="00672A48" w:rsidRPr="00672A48" w:rsidRDefault="00672A48" w:rsidP="00672A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31" w:rsidRDefault="00592F31" w:rsidP="005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УТВЕРЖДЕНО</w:t>
      </w:r>
    </w:p>
    <w:p w:rsidR="00592F31" w:rsidRDefault="00592F31" w:rsidP="00592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школы                         приказом от «02» сентября  2019 г. №236/1</w:t>
      </w:r>
    </w:p>
    <w:p w:rsidR="00592F31" w:rsidRDefault="00592F31" w:rsidP="00592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«30» августа  2019 г.                                                  Директор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О.В.Твердохлеб</w:t>
      </w:r>
      <w:proofErr w:type="spellEnd"/>
    </w:p>
    <w:p w:rsidR="00592F31" w:rsidRDefault="00592F31" w:rsidP="00592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10</w:t>
      </w:r>
    </w:p>
    <w:p w:rsidR="00592F31" w:rsidRDefault="00592F31" w:rsidP="00592F31">
      <w:r>
        <w:t xml:space="preserve"> </w:t>
      </w:r>
    </w:p>
    <w:p w:rsidR="00672A48" w:rsidRPr="00672A48" w:rsidRDefault="00672A48" w:rsidP="00672A48">
      <w:pPr>
        <w:shd w:val="clear" w:color="auto" w:fill="FFFFFF"/>
        <w:spacing w:after="0" w:line="240" w:lineRule="auto"/>
        <w:ind w:right="-40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48" w:rsidRPr="00672A48" w:rsidRDefault="00672A48" w:rsidP="00672A48">
      <w:pPr>
        <w:shd w:val="clear" w:color="auto" w:fill="FFFFFF"/>
        <w:spacing w:after="0" w:line="240" w:lineRule="auto"/>
        <w:ind w:right="-4041"/>
        <w:rPr>
          <w:rFonts w:ascii="Times New Roman" w:eastAsia="Times New Roman" w:hAnsi="Times New Roman" w:cs="Times New Roman"/>
          <w:b/>
          <w:bCs/>
          <w:color w:val="000000"/>
          <w:w w:val="106"/>
          <w:sz w:val="28"/>
          <w:szCs w:val="28"/>
          <w:lang w:eastAsia="ru-RU"/>
        </w:rPr>
      </w:pPr>
      <w:r w:rsidRPr="0067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672A48">
        <w:rPr>
          <w:rFonts w:ascii="Times New Roman" w:eastAsia="Times New Roman" w:hAnsi="Times New Roman" w:cs="Times New Roman"/>
          <w:b/>
          <w:bCs/>
          <w:color w:val="000000"/>
          <w:w w:val="106"/>
          <w:sz w:val="28"/>
          <w:szCs w:val="28"/>
          <w:lang w:eastAsia="ru-RU"/>
        </w:rPr>
        <w:t>ПОЛОЖЕНИЕ</w:t>
      </w:r>
    </w:p>
    <w:p w:rsidR="00C44DD3" w:rsidRDefault="00672A48" w:rsidP="00672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48">
        <w:rPr>
          <w:rFonts w:ascii="Times New Roman" w:hAnsi="Times New Roman" w:cs="Times New Roman"/>
          <w:b/>
          <w:sz w:val="28"/>
          <w:szCs w:val="28"/>
        </w:rPr>
        <w:t>О ПОРЯДКЕ РАЗРАБОТКИ И УТВЕРЖДЕНИЯ ПРОГРАММЫ РАЗВИТИЯ</w:t>
      </w:r>
    </w:p>
    <w:p w:rsidR="00672A48" w:rsidRPr="00672A48" w:rsidRDefault="00672A48" w:rsidP="00672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4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>1.1. Положение о программе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Стригуновская с</w:t>
      </w:r>
      <w:r w:rsidRPr="00672A48">
        <w:rPr>
          <w:rFonts w:ascii="Times New Roman" w:hAnsi="Times New Roman" w:cs="Times New Roman"/>
          <w:sz w:val="28"/>
          <w:szCs w:val="28"/>
        </w:rPr>
        <w:t>редняя общеобразовательная школа» г. (далее - Учреждение) разработано на основании Федерального закона Российской Федерации от 29 декабря 2012 г. N 273-ФЗ «Об образовании в Российской Федерации», Национальной образовательной инициативы "Наша новая школа".</w:t>
      </w:r>
    </w:p>
    <w:p w:rsidR="00672A48" w:rsidRP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 1.2 Настоящее Положение определяет принципы разработки, содержание и критерии экспертной оценки Программы развития Учреждения, реализующего образовательные программы общего образования. Программа развития является основным стратегическим управленческим документом, регламентирующим и направляющим ход развития Учреждения. Программа развития носит среднесрочный характер и ее действие рассчитано на 3 года. 1.3. Программа развития является документом прямого действия. От документов концептуально-доктринального характера Программа развития отличается наличием описания четко и детально спланированных действий (мероприятий), сроков их осуществления, необходимых ресурсов.  Выступая в качестве особой разновидности плана, Программа развития отличается от традиционного плана мероприятий опорой на системные, проектные, программно-целевые и стратегические подходы к планированию, наличием (в кратком изложении) информационно-аналитического и прогностического обоснования, определением и описанием главных параметров желаемого будущего (целей перехода) и путей перехода к этому будущему от нынешнего состояния.  </w:t>
      </w:r>
    </w:p>
    <w:p w:rsidR="00672A48" w:rsidRPr="00672A48" w:rsidRDefault="00672A48" w:rsidP="00672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48">
        <w:rPr>
          <w:rFonts w:ascii="Times New Roman" w:hAnsi="Times New Roman" w:cs="Times New Roman"/>
          <w:b/>
          <w:sz w:val="28"/>
          <w:szCs w:val="28"/>
        </w:rPr>
        <w:t>2. Задачи Программы развития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 2.1. Программа развития как документ и источник информации ориентирована на решение следующих главных задач: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- фиксация и включение в контекст внешней среды существующего состояния и перспективы развития Учреждения; выявление возможностей и ограничений, угроз и рисков, достижений и инновационного потенциала исполнителей, а также проблемы, дефициты и недостатки; 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>- определение и описание образа желаемого будущего состояния Учреждения, то есть формулирование ее стратегических и конкретных целей развития;</w:t>
      </w:r>
    </w:p>
    <w:p w:rsidR="00672A48" w:rsidRP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lastRenderedPageBreak/>
        <w:t xml:space="preserve"> - определение и описание стратегии и конкретного плана действий, обеспечивающих достижение спланированных желаемых результатов и достижение целей. </w:t>
      </w:r>
    </w:p>
    <w:p w:rsidR="00672A48" w:rsidRPr="00672A48" w:rsidRDefault="00672A48" w:rsidP="00672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48">
        <w:rPr>
          <w:rFonts w:ascii="Times New Roman" w:hAnsi="Times New Roman" w:cs="Times New Roman"/>
          <w:b/>
          <w:sz w:val="28"/>
          <w:szCs w:val="28"/>
        </w:rPr>
        <w:t>3. Функции Программы развития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>3.1. Программа развития выполняет следующие функции: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 - нормативную, то есть является документом, обязательным для выполнения; - целеполагания, то есть определяет ценности и цели, ради достижения которых она введена в Учреждение;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- определения перспектив развития Учреждения; 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- процессуальную, то есть определяет логическую последовательность мероприятий по развитию Учреждения, организационные формы и методы, средства и условия процесса развития;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- оценочную, то есть выявляет качественные изменения в образовательном процессе посредством контроля и мониторинга хода и результатов реализации Программы развития.  </w:t>
      </w:r>
    </w:p>
    <w:p w:rsidR="00672A48" w:rsidRP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A48" w:rsidRPr="00672A48" w:rsidRDefault="00672A48" w:rsidP="00672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48">
        <w:rPr>
          <w:rFonts w:ascii="Times New Roman" w:hAnsi="Times New Roman" w:cs="Times New Roman"/>
          <w:b/>
          <w:sz w:val="28"/>
          <w:szCs w:val="28"/>
        </w:rPr>
        <w:t>4. Характерные особенности Программы развития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4.1. Предмет Программы развития - деятельность по развитию Учреждения, которая направлена на: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>- определенные сознательные изменения с целью творческого улучшения развития образовательно-воспитательной технологии, качества обучения, воспитания и развития учащихся;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 - диалектический процесс развития педагогического реформирования (развитие новых систем на основе возрождения передовых и новаторских идей, относительность опыта для себя и для социума в массовой практике), обладающий признаками стадийности и целостности (зарождение опыта, его осознание, изучение, творческое развитие).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4.2. Стратегия развития Учреждения в процессе реализации Программы развития включает в себя стадии инициации, экспертизы, принятия решений и реализации нововведения. </w:t>
      </w:r>
    </w:p>
    <w:p w:rsidR="00672A48" w:rsidRP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4.3. Критериями эффективности деятельности в процессе реализации Программы развития являются: новизна (абсолютная, локально-абсолютная, условная, субъективная), оптимальность (затрат сил и средств), высокая результативность, возможности творческого применения инновации в массовом опыте.  </w:t>
      </w:r>
    </w:p>
    <w:p w:rsidR="00592F31" w:rsidRDefault="00592F31" w:rsidP="00672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A48" w:rsidRPr="00672A48" w:rsidRDefault="00672A48" w:rsidP="00672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>5</w:t>
      </w:r>
      <w:r w:rsidRPr="00672A48">
        <w:rPr>
          <w:rFonts w:ascii="Times New Roman" w:hAnsi="Times New Roman" w:cs="Times New Roman"/>
          <w:b/>
          <w:sz w:val="28"/>
          <w:szCs w:val="28"/>
        </w:rPr>
        <w:t>. Требования к Программе развития</w:t>
      </w:r>
    </w:p>
    <w:p w:rsidR="00672A48" w:rsidRP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5.1. Инновационный характер Программы развития, опора при ее разработке на опыт и традиции разработки предыдущих Программ развития.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5.2. Проектный характер Программы развития, необходимость опоры на методологию управления проектами.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>5.3. Связь Программы развития с региональными программами развития образования и программами реализации крупных нововведений в образовании.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 5.4. Возможность широкого общественного участия в разработке и обсуждении Программы развития.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lastRenderedPageBreak/>
        <w:t xml:space="preserve">5.5. Возможность привлечения к разработке Программы развития всего научного потенциала региона.  </w:t>
      </w:r>
    </w:p>
    <w:p w:rsidR="00672A48" w:rsidRP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A48" w:rsidRPr="00672A48" w:rsidRDefault="00672A48" w:rsidP="00672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48">
        <w:rPr>
          <w:rFonts w:ascii="Times New Roman" w:hAnsi="Times New Roman" w:cs="Times New Roman"/>
          <w:b/>
          <w:sz w:val="28"/>
          <w:szCs w:val="28"/>
        </w:rPr>
        <w:t>6. Структура инновационной Программы развития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6.1. Структура Программы может включать следующие разделы: 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- общие положения; </w:t>
      </w:r>
    </w:p>
    <w:p w:rsidR="00023F12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- информационно-аналитическое обоснование Программы развития;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>- концептуальное обоснование Программы развития;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 - стратегию развития; </w:t>
      </w:r>
    </w:p>
    <w:p w:rsidR="00023F12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 - приоритетные направления и механизмы реализации Программы развития; - ресурсное обеспечение процесса реализации Программы развития;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2A48">
        <w:rPr>
          <w:rFonts w:ascii="Times New Roman" w:hAnsi="Times New Roman" w:cs="Times New Roman"/>
          <w:sz w:val="28"/>
          <w:szCs w:val="28"/>
        </w:rPr>
        <w:t>- ожидаемые результаты, показатели и индикаторы эффективности реализации Программы развития;</w:t>
      </w:r>
    </w:p>
    <w:p w:rsidR="00672A48" w:rsidRP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 - управление реализацией Программы развития. 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A48" w:rsidRPr="00672A48" w:rsidRDefault="00672A48" w:rsidP="00672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48">
        <w:rPr>
          <w:rFonts w:ascii="Times New Roman" w:hAnsi="Times New Roman" w:cs="Times New Roman"/>
          <w:b/>
          <w:sz w:val="28"/>
          <w:szCs w:val="28"/>
        </w:rPr>
        <w:t>7. Порядок утверждения Программы развития</w:t>
      </w:r>
    </w:p>
    <w:p w:rsidR="00672A48" w:rsidRP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7.1. Программа развития принимается на заседании Управляющего совета, согласовывается с Учредителем, утверждается приказом директора Учреждения.  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A48" w:rsidRPr="00672A48" w:rsidRDefault="00672A48" w:rsidP="00672A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A48">
        <w:rPr>
          <w:rFonts w:ascii="Times New Roman" w:hAnsi="Times New Roman" w:cs="Times New Roman"/>
          <w:b/>
          <w:sz w:val="28"/>
          <w:szCs w:val="28"/>
        </w:rPr>
        <w:t>8. Критерии экспертной оценки Программы развития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8.1. Для экспертной оценки Программы развития используются следующие критерии: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- актуальность (нацеленность на решение ключевых проблем развития Учреждения);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2A48">
        <w:rPr>
          <w:rFonts w:ascii="Times New Roman" w:hAnsi="Times New Roman" w:cs="Times New Roman"/>
          <w:sz w:val="28"/>
          <w:szCs w:val="28"/>
        </w:rPr>
        <w:t>прогностичность</w:t>
      </w:r>
      <w:proofErr w:type="spellEnd"/>
      <w:r w:rsidRPr="00672A48">
        <w:rPr>
          <w:rFonts w:ascii="Times New Roman" w:hAnsi="Times New Roman" w:cs="Times New Roman"/>
          <w:sz w:val="28"/>
          <w:szCs w:val="28"/>
        </w:rPr>
        <w:t xml:space="preserve"> (ориентация на удовлетворение "завтрашнего" социального заказа на образование и управление Учреждением, и учет и</w:t>
      </w:r>
      <w:r>
        <w:rPr>
          <w:rFonts w:ascii="Times New Roman" w:hAnsi="Times New Roman" w:cs="Times New Roman"/>
          <w:sz w:val="28"/>
          <w:szCs w:val="28"/>
        </w:rPr>
        <w:t xml:space="preserve">зменений социальной ситуации);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- эффективность (нацеленность на максимально возможные результаты при рациональном использовании имеющихся ресурсов);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 - реалистичность (соответствие требуемых и имеющихся 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72A48">
        <w:rPr>
          <w:rFonts w:ascii="Times New Roman" w:hAnsi="Times New Roman" w:cs="Times New Roman"/>
          <w:sz w:val="28"/>
          <w:szCs w:val="28"/>
        </w:rPr>
        <w:t xml:space="preserve">технических и временных ресурсов (в том числе - возникающих в процессе выполнения Программы развития) возможностям); 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- полнота и целостность Программы развития, наличие системного образа Учреждения, образовательного процесса, отображением в комплексе всех направлений развития;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 - проработанность (подробная и детальная проработка всех шагов деятельности по Программе развития);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- управляемость (разработанный механизм управленческого сопровождения реализации Программы развития); 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- контролируемость (наличие максимально возможного набора индикативных показателей); </w:t>
      </w:r>
    </w:p>
    <w:p w:rsid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 - социальная открытость (наличие механизмов информирования участников работы и социальных партнеров); </w:t>
      </w:r>
    </w:p>
    <w:p w:rsidR="00672A48" w:rsidRPr="00672A48" w:rsidRDefault="00672A48" w:rsidP="00672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48">
        <w:rPr>
          <w:rFonts w:ascii="Times New Roman" w:hAnsi="Times New Roman" w:cs="Times New Roman"/>
          <w:sz w:val="28"/>
          <w:szCs w:val="28"/>
        </w:rPr>
        <w:t xml:space="preserve"> - культура оформления Программы развития (единство содержания и внешней формы Программы развития, использование современных технических средств).   </w:t>
      </w:r>
    </w:p>
    <w:sectPr w:rsidR="00672A48" w:rsidRPr="00672A48" w:rsidSect="00672A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0D"/>
    <w:rsid w:val="00023F12"/>
    <w:rsid w:val="00592F31"/>
    <w:rsid w:val="00672A48"/>
    <w:rsid w:val="00A6100D"/>
    <w:rsid w:val="00C4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"Почта России"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4</cp:revision>
  <cp:lastPrinted>2020-04-27T07:49:00Z</cp:lastPrinted>
  <dcterms:created xsi:type="dcterms:W3CDTF">2020-04-26T18:54:00Z</dcterms:created>
  <dcterms:modified xsi:type="dcterms:W3CDTF">2020-04-27T07:50:00Z</dcterms:modified>
</cp:coreProperties>
</file>